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60D36" w14:textId="77777777" w:rsidR="00767396" w:rsidRDefault="00767396" w:rsidP="00767396">
      <w:pPr>
        <w:jc w:val="right"/>
        <w:rPr>
          <w:rFonts w:ascii="Arial" w:hAnsi="Arial" w:cs="Arial"/>
          <w:b/>
          <w:bCs/>
          <w:color w:val="EE2529"/>
        </w:rPr>
      </w:pPr>
      <w:bookmarkStart w:id="0" w:name="_GoBack"/>
      <w:bookmarkEnd w:id="0"/>
      <w:r w:rsidRPr="00767396">
        <w:rPr>
          <w:rFonts w:ascii="Arial" w:hAnsi="Arial" w:cs="Arial"/>
          <w:b/>
          <w:bCs/>
          <w:noProof/>
          <w:color w:val="EE2529"/>
        </w:rPr>
        <w:drawing>
          <wp:inline distT="0" distB="0" distL="0" distR="0" wp14:anchorId="1968D4EB" wp14:editId="65BCF30A">
            <wp:extent cx="1338349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4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C954" w14:textId="77777777" w:rsidR="00767396" w:rsidRPr="00767396" w:rsidRDefault="00767396" w:rsidP="00767396">
      <w:pPr>
        <w:jc w:val="right"/>
        <w:rPr>
          <w:rFonts w:ascii="Arial" w:hAnsi="Arial" w:cs="Arial"/>
          <w:b/>
          <w:bCs/>
          <w:color w:val="000000" w:themeColor="text1"/>
        </w:rPr>
      </w:pPr>
    </w:p>
    <w:p w14:paraId="2C8966E5" w14:textId="7F41E3C9" w:rsidR="00767396" w:rsidRPr="00767396" w:rsidRDefault="00767396" w:rsidP="00767396">
      <w:pPr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 w:rsidRPr="00767396">
        <w:rPr>
          <w:rFonts w:ascii="Arial" w:hAnsi="Arial" w:cs="Arial"/>
          <w:b/>
          <w:bCs/>
          <w:color w:val="000000" w:themeColor="text1"/>
          <w:sz w:val="28"/>
        </w:rPr>
        <w:t xml:space="preserve">Technical Bulletin – </w:t>
      </w:r>
      <w:r w:rsidR="00BC705A">
        <w:rPr>
          <w:rFonts w:ascii="Arial" w:hAnsi="Arial" w:cs="Arial"/>
          <w:b/>
          <w:bCs/>
          <w:color w:val="000000" w:themeColor="text1"/>
          <w:sz w:val="28"/>
        </w:rPr>
        <w:t>June 11</w:t>
      </w:r>
      <w:r w:rsidRPr="00767396">
        <w:rPr>
          <w:rFonts w:ascii="Arial" w:hAnsi="Arial" w:cs="Arial"/>
          <w:b/>
          <w:bCs/>
          <w:color w:val="000000" w:themeColor="text1"/>
          <w:sz w:val="28"/>
        </w:rPr>
        <w:t>, 2015</w:t>
      </w:r>
    </w:p>
    <w:p w14:paraId="2E3D2EB1" w14:textId="77777777" w:rsidR="00767396" w:rsidRPr="00767396" w:rsidRDefault="00767396" w:rsidP="00767396">
      <w:pPr>
        <w:rPr>
          <w:rFonts w:ascii="Arial" w:hAnsi="Arial" w:cs="Arial"/>
          <w:b/>
          <w:bCs/>
          <w:color w:val="000000" w:themeColor="text1"/>
        </w:rPr>
      </w:pPr>
    </w:p>
    <w:p w14:paraId="7C350B6C" w14:textId="520AEB3A" w:rsidR="00767396" w:rsidRDefault="00767396" w:rsidP="00767396">
      <w:pPr>
        <w:rPr>
          <w:rFonts w:ascii="Arial" w:hAnsi="Arial" w:cs="Arial"/>
          <w:b/>
          <w:bCs/>
          <w:color w:val="EE2529"/>
        </w:rPr>
      </w:pPr>
      <w:r>
        <w:rPr>
          <w:rFonts w:ascii="Arial" w:hAnsi="Arial" w:cs="Arial"/>
          <w:b/>
          <w:bCs/>
          <w:color w:val="EE2529"/>
        </w:rPr>
        <w:t>360 Y-DROP</w:t>
      </w:r>
      <w:r>
        <w:rPr>
          <w:rFonts w:ascii="Arial" w:hAnsi="Arial" w:cs="Arial"/>
          <w:b/>
          <w:bCs/>
          <w:color w:val="EE2529"/>
          <w:vertAlign w:val="superscript"/>
        </w:rPr>
        <w:t>™</w:t>
      </w:r>
      <w:r w:rsidR="007E3618">
        <w:rPr>
          <w:rFonts w:ascii="Arial" w:hAnsi="Arial" w:cs="Arial"/>
          <w:b/>
          <w:bCs/>
          <w:color w:val="EE2529"/>
        </w:rPr>
        <w:t xml:space="preserve"> </w:t>
      </w:r>
      <w:r w:rsidR="0074020C">
        <w:rPr>
          <w:rFonts w:ascii="Arial" w:hAnsi="Arial" w:cs="Arial"/>
          <w:b/>
          <w:bCs/>
          <w:color w:val="EE2529"/>
        </w:rPr>
        <w:t xml:space="preserve">Variable Rate </w:t>
      </w:r>
      <w:r w:rsidR="00BC705A">
        <w:rPr>
          <w:rFonts w:ascii="Arial" w:hAnsi="Arial" w:cs="Arial"/>
          <w:b/>
          <w:bCs/>
          <w:color w:val="EE2529"/>
        </w:rPr>
        <w:t>Nozzles</w:t>
      </w:r>
    </w:p>
    <w:p w14:paraId="4A4E638E" w14:textId="1E92D8B4" w:rsidR="00BC705A" w:rsidRPr="00BC705A" w:rsidRDefault="00BC705A" w:rsidP="00BC705A">
      <w:pPr>
        <w:rPr>
          <w:rFonts w:ascii="Arial" w:hAnsi="Arial" w:cs="Arial"/>
        </w:rPr>
      </w:pPr>
      <w:r>
        <w:rPr>
          <w:rFonts w:ascii="Arial" w:hAnsi="Arial" w:cs="Arial"/>
        </w:rPr>
        <w:t>It has come to our attention</w:t>
      </w:r>
      <w:r w:rsidRPr="00BC705A">
        <w:rPr>
          <w:rFonts w:ascii="Arial" w:hAnsi="Arial" w:cs="Arial"/>
        </w:rPr>
        <w:t xml:space="preserve"> that the charts </w:t>
      </w:r>
      <w:r>
        <w:rPr>
          <w:rFonts w:ascii="Arial" w:hAnsi="Arial" w:cs="Arial"/>
        </w:rPr>
        <w:t xml:space="preserve">for </w:t>
      </w:r>
      <w:r w:rsidRPr="00BC705A">
        <w:rPr>
          <w:rFonts w:ascii="Arial" w:hAnsi="Arial" w:cs="Arial"/>
        </w:rPr>
        <w:t>variable rate nozzles in the 360</w:t>
      </w:r>
      <w:r>
        <w:rPr>
          <w:rFonts w:ascii="Arial" w:hAnsi="Arial" w:cs="Arial"/>
        </w:rPr>
        <w:t xml:space="preserve"> Y-DROP</w:t>
      </w:r>
      <w:r w:rsidRPr="00BC705A">
        <w:rPr>
          <w:rFonts w:ascii="Arial" w:hAnsi="Arial" w:cs="Arial"/>
        </w:rPr>
        <w:t xml:space="preserve"> Technical </w:t>
      </w:r>
      <w:r>
        <w:rPr>
          <w:rFonts w:ascii="Arial" w:hAnsi="Arial" w:cs="Arial"/>
        </w:rPr>
        <w:t>G</w:t>
      </w:r>
      <w:r w:rsidRPr="00BC705A">
        <w:rPr>
          <w:rFonts w:ascii="Arial" w:hAnsi="Arial" w:cs="Arial"/>
        </w:rPr>
        <w:t>uide</w:t>
      </w:r>
      <w:r>
        <w:rPr>
          <w:rFonts w:ascii="Arial" w:hAnsi="Arial" w:cs="Arial"/>
        </w:rPr>
        <w:t>,</w:t>
      </w:r>
      <w:r w:rsidRPr="00BC705A">
        <w:rPr>
          <w:rFonts w:ascii="Arial" w:hAnsi="Arial" w:cs="Arial"/>
        </w:rPr>
        <w:t xml:space="preserve"> provided by Greenleaf</w:t>
      </w:r>
      <w:r>
        <w:rPr>
          <w:rFonts w:ascii="Arial" w:hAnsi="Arial" w:cs="Arial"/>
        </w:rPr>
        <w:t>, have</w:t>
      </w:r>
      <w:r w:rsidRPr="00BC705A">
        <w:rPr>
          <w:rFonts w:ascii="Arial" w:hAnsi="Arial" w:cs="Arial"/>
        </w:rPr>
        <w:t xml:space="preserve"> some errors </w:t>
      </w:r>
      <w:r>
        <w:rPr>
          <w:rFonts w:ascii="Arial" w:hAnsi="Arial" w:cs="Arial"/>
        </w:rPr>
        <w:t>that are</w:t>
      </w:r>
      <w:r w:rsidRPr="00BC705A">
        <w:rPr>
          <w:rFonts w:ascii="Arial" w:hAnsi="Arial" w:cs="Arial"/>
        </w:rPr>
        <w:t xml:space="preserve"> giving incorrect application rates base</w:t>
      </w:r>
      <w:r>
        <w:rPr>
          <w:rFonts w:ascii="Arial" w:hAnsi="Arial" w:cs="Arial"/>
        </w:rPr>
        <w:t>d</w:t>
      </w:r>
      <w:r w:rsidRPr="00BC705A">
        <w:rPr>
          <w:rFonts w:ascii="Arial" w:hAnsi="Arial" w:cs="Arial"/>
        </w:rPr>
        <w:t xml:space="preserve"> on pressure. A new accurate chart is </w:t>
      </w:r>
      <w:r>
        <w:rPr>
          <w:rFonts w:ascii="Arial" w:hAnsi="Arial" w:cs="Arial"/>
        </w:rPr>
        <w:t xml:space="preserve">below. </w:t>
      </w:r>
    </w:p>
    <w:p w14:paraId="3C4E0BEA" w14:textId="77777777" w:rsidR="00BC705A" w:rsidRPr="00BC705A" w:rsidRDefault="00BC705A" w:rsidP="00BC705A">
      <w:pPr>
        <w:rPr>
          <w:rFonts w:ascii="Arial" w:hAnsi="Arial" w:cs="Arial"/>
        </w:rPr>
      </w:pPr>
    </w:p>
    <w:p w14:paraId="192BD4DF" w14:textId="0A4EEE69" w:rsidR="00BC705A" w:rsidRPr="00BC705A" w:rsidRDefault="00BC705A" w:rsidP="00BC705A">
      <w:pPr>
        <w:rPr>
          <w:rFonts w:ascii="Arial" w:hAnsi="Arial" w:cs="Arial"/>
        </w:rPr>
      </w:pPr>
      <w:r w:rsidRPr="00BC705A">
        <w:rPr>
          <w:rFonts w:ascii="Arial" w:hAnsi="Arial" w:cs="Arial"/>
        </w:rPr>
        <w:t>In many cases</w:t>
      </w:r>
      <w:r>
        <w:rPr>
          <w:rFonts w:ascii="Arial" w:hAnsi="Arial" w:cs="Arial"/>
        </w:rPr>
        <w:t>,</w:t>
      </w:r>
      <w:r w:rsidRPr="00BC705A">
        <w:rPr>
          <w:rFonts w:ascii="Arial" w:hAnsi="Arial" w:cs="Arial"/>
        </w:rPr>
        <w:t xml:space="preserve"> there will be no issue reaching the desired application rate. </w:t>
      </w:r>
      <w:r>
        <w:rPr>
          <w:rFonts w:ascii="Arial" w:hAnsi="Arial" w:cs="Arial"/>
        </w:rPr>
        <w:t>Issues may occur in 22 in. and 20 in.</w:t>
      </w:r>
      <w:r w:rsidRPr="00BC705A">
        <w:rPr>
          <w:rFonts w:ascii="Arial" w:hAnsi="Arial" w:cs="Arial"/>
        </w:rPr>
        <w:t xml:space="preserve"> rows</w:t>
      </w:r>
      <w:r w:rsidR="0074020C">
        <w:rPr>
          <w:rFonts w:ascii="Arial" w:hAnsi="Arial" w:cs="Arial"/>
        </w:rPr>
        <w:t>,</w:t>
      </w:r>
      <w:r w:rsidRPr="00BC705A">
        <w:rPr>
          <w:rFonts w:ascii="Arial" w:hAnsi="Arial" w:cs="Arial"/>
        </w:rPr>
        <w:t xml:space="preserve"> </w:t>
      </w:r>
      <w:r w:rsidR="0074020C">
        <w:rPr>
          <w:rFonts w:ascii="Arial" w:hAnsi="Arial" w:cs="Arial"/>
        </w:rPr>
        <w:t>and in</w:t>
      </w:r>
      <w:r w:rsidRPr="00BC705A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in.</w:t>
      </w:r>
      <w:r w:rsidRPr="00BC705A">
        <w:rPr>
          <w:rFonts w:ascii="Arial" w:hAnsi="Arial" w:cs="Arial"/>
        </w:rPr>
        <w:t xml:space="preserve"> rows where </w:t>
      </w:r>
      <w:r w:rsidR="0074020C">
        <w:rPr>
          <w:rFonts w:ascii="Arial" w:hAnsi="Arial" w:cs="Arial"/>
        </w:rPr>
        <w:t>0</w:t>
      </w:r>
      <w:r w:rsidRPr="00BC705A">
        <w:rPr>
          <w:rFonts w:ascii="Arial" w:hAnsi="Arial" w:cs="Arial"/>
        </w:rPr>
        <w:t xml:space="preserve">2 nozzles are being used with </w:t>
      </w:r>
      <w:r w:rsidR="0074020C">
        <w:rPr>
          <w:rFonts w:ascii="Arial" w:hAnsi="Arial" w:cs="Arial"/>
        </w:rPr>
        <w:t xml:space="preserve">application </w:t>
      </w:r>
      <w:r w:rsidRPr="00BC705A">
        <w:rPr>
          <w:rFonts w:ascii="Arial" w:hAnsi="Arial" w:cs="Arial"/>
        </w:rPr>
        <w:t xml:space="preserve">rates below 15 GPA. </w:t>
      </w:r>
      <w:r w:rsidR="0074020C">
        <w:rPr>
          <w:rFonts w:ascii="Arial" w:hAnsi="Arial" w:cs="Arial"/>
        </w:rPr>
        <w:t xml:space="preserve">In these cases, the 02 nozzles should be replaced with 015 nozzles.  </w:t>
      </w:r>
    </w:p>
    <w:p w14:paraId="5B1908A5" w14:textId="77777777" w:rsidR="0074020C" w:rsidRDefault="0074020C" w:rsidP="0074020C">
      <w:pPr>
        <w:rPr>
          <w:rFonts w:ascii="Arial" w:hAnsi="Arial" w:cs="Arial"/>
        </w:rPr>
      </w:pPr>
    </w:p>
    <w:p w14:paraId="002857D4" w14:textId="6C24923C" w:rsidR="0074020C" w:rsidRPr="0074020C" w:rsidRDefault="0074020C" w:rsidP="007402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example:  </w:t>
      </w:r>
    </w:p>
    <w:p w14:paraId="593115CD" w14:textId="1641DEFB" w:rsidR="0074020C" w:rsidRPr="0074020C" w:rsidRDefault="0074020C" w:rsidP="007402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020C">
        <w:rPr>
          <w:rFonts w:ascii="Arial" w:hAnsi="Arial" w:cs="Arial"/>
        </w:rPr>
        <w:t>015 nozzles will get 10</w:t>
      </w:r>
      <w:r>
        <w:rPr>
          <w:rFonts w:ascii="Arial" w:hAnsi="Arial" w:cs="Arial"/>
        </w:rPr>
        <w:t>-</w:t>
      </w:r>
      <w:r w:rsidRPr="0074020C">
        <w:rPr>
          <w:rFonts w:ascii="Arial" w:hAnsi="Arial" w:cs="Arial"/>
        </w:rPr>
        <w:t xml:space="preserve">24 GPA </w:t>
      </w:r>
      <w:r>
        <w:rPr>
          <w:rFonts w:ascii="Arial" w:hAnsi="Arial" w:cs="Arial"/>
        </w:rPr>
        <w:t xml:space="preserve">at </w:t>
      </w:r>
      <w:r w:rsidRPr="0074020C">
        <w:rPr>
          <w:rFonts w:ascii="Arial" w:hAnsi="Arial" w:cs="Arial"/>
        </w:rPr>
        <w:t>8-9 mph</w:t>
      </w:r>
    </w:p>
    <w:p w14:paraId="62B15E11" w14:textId="6CD8A678" w:rsidR="0074020C" w:rsidRPr="0074020C" w:rsidRDefault="0074020C" w:rsidP="007402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4020C">
        <w:rPr>
          <w:rFonts w:ascii="Arial" w:hAnsi="Arial" w:cs="Arial"/>
        </w:rPr>
        <w:t>02 will get 15-34</w:t>
      </w:r>
      <w:r>
        <w:rPr>
          <w:rFonts w:ascii="Arial" w:hAnsi="Arial" w:cs="Arial"/>
        </w:rPr>
        <w:t xml:space="preserve"> </w:t>
      </w:r>
      <w:r w:rsidRPr="0074020C">
        <w:rPr>
          <w:rFonts w:ascii="Arial" w:hAnsi="Arial" w:cs="Arial"/>
        </w:rPr>
        <w:t xml:space="preserve">GPA </w:t>
      </w:r>
      <w:r>
        <w:rPr>
          <w:rFonts w:ascii="Arial" w:hAnsi="Arial" w:cs="Arial"/>
        </w:rPr>
        <w:t xml:space="preserve">at </w:t>
      </w:r>
      <w:r w:rsidRPr="0074020C">
        <w:rPr>
          <w:rFonts w:ascii="Arial" w:hAnsi="Arial" w:cs="Arial"/>
        </w:rPr>
        <w:t>8-9 mph</w:t>
      </w:r>
    </w:p>
    <w:p w14:paraId="41921FB7" w14:textId="77777777" w:rsidR="00BC705A" w:rsidRPr="0074020C" w:rsidRDefault="00BC705A" w:rsidP="0074020C">
      <w:pPr>
        <w:rPr>
          <w:rFonts w:ascii="Arial" w:hAnsi="Arial" w:cs="Arial"/>
        </w:rPr>
      </w:pPr>
    </w:p>
    <w:p w14:paraId="1DD78BDF" w14:textId="111CDAD5" w:rsidR="00BC705A" w:rsidRPr="00BC705A" w:rsidRDefault="0074020C" w:rsidP="00BC705A">
      <w:pPr>
        <w:rPr>
          <w:rFonts w:ascii="Arial" w:hAnsi="Arial" w:cs="Arial"/>
        </w:rPr>
      </w:pPr>
      <w:r>
        <w:rPr>
          <w:rFonts w:ascii="Arial" w:hAnsi="Arial" w:cs="Arial"/>
        </w:rPr>
        <w:t>If you have customers and 360 Y-DROP systems affected, please r</w:t>
      </w:r>
      <w:r w:rsidR="00BC705A">
        <w:rPr>
          <w:rFonts w:ascii="Arial" w:hAnsi="Arial" w:cs="Arial"/>
        </w:rPr>
        <w:t xml:space="preserve">each out to your Regional Agronomy Manger or contact the Support </w:t>
      </w:r>
      <w:r w:rsidR="00BC705A" w:rsidRPr="0074020C">
        <w:rPr>
          <w:rFonts w:ascii="Arial" w:hAnsi="Arial" w:cs="Arial"/>
        </w:rPr>
        <w:t>Center</w:t>
      </w:r>
      <w:r w:rsidRPr="0074020C">
        <w:rPr>
          <w:rFonts w:ascii="Arial" w:hAnsi="Arial" w:cs="Arial"/>
        </w:rPr>
        <w:t xml:space="preserve"> at </w:t>
      </w:r>
      <w:r w:rsidRPr="0074020C">
        <w:rPr>
          <w:rFonts w:ascii="Arial" w:hAnsi="Arial" w:cs="Arial"/>
          <w:color w:val="000000"/>
        </w:rPr>
        <w:t xml:space="preserve">888-512-4890 </w:t>
      </w:r>
      <w:r w:rsidR="00BC705A" w:rsidRPr="0074020C">
        <w:rPr>
          <w:rFonts w:ascii="Arial" w:hAnsi="Arial" w:cs="Arial"/>
        </w:rPr>
        <w:t>and</w:t>
      </w:r>
      <w:r w:rsidR="00BC705A">
        <w:rPr>
          <w:rFonts w:ascii="Arial" w:hAnsi="Arial" w:cs="Arial"/>
        </w:rPr>
        <w:t xml:space="preserve"> we will expedite shipping</w:t>
      </w:r>
      <w:r w:rsidR="00BC705A" w:rsidRPr="00BC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BC705A">
        <w:rPr>
          <w:rFonts w:ascii="Arial" w:hAnsi="Arial" w:cs="Arial"/>
        </w:rPr>
        <w:t>0</w:t>
      </w:r>
      <w:r w:rsidR="00BC705A" w:rsidRPr="00BC705A">
        <w:rPr>
          <w:rFonts w:ascii="Arial" w:hAnsi="Arial" w:cs="Arial"/>
        </w:rPr>
        <w:t xml:space="preserve">15 nozzles to </w:t>
      </w:r>
      <w:r w:rsidR="00BC705A">
        <w:rPr>
          <w:rFonts w:ascii="Arial" w:hAnsi="Arial" w:cs="Arial"/>
        </w:rPr>
        <w:t>you</w:t>
      </w:r>
      <w:r w:rsidR="00BC705A" w:rsidRPr="00BC705A">
        <w:rPr>
          <w:rFonts w:ascii="Arial" w:hAnsi="Arial" w:cs="Arial"/>
        </w:rPr>
        <w:t>.</w:t>
      </w:r>
    </w:p>
    <w:p w14:paraId="703A6D48" w14:textId="77777777" w:rsidR="00937C32" w:rsidRPr="00BC705A" w:rsidRDefault="00937C32" w:rsidP="00BC705A">
      <w:pPr>
        <w:rPr>
          <w:rFonts w:ascii="Arial" w:hAnsi="Arial" w:cs="Arial"/>
        </w:rPr>
      </w:pPr>
    </w:p>
    <w:p w14:paraId="5481FA36" w14:textId="1DCC922E" w:rsidR="00365D8A" w:rsidRDefault="00365D8A" w:rsidP="00937C32">
      <w:pPr>
        <w:jc w:val="center"/>
        <w:rPr>
          <w:rFonts w:ascii="Arial" w:hAnsi="Arial" w:cs="Arial"/>
        </w:rPr>
      </w:pPr>
    </w:p>
    <w:p w14:paraId="4BD3322D" w14:textId="77777777" w:rsidR="00937C32" w:rsidRPr="00937C32" w:rsidRDefault="00937C32" w:rsidP="00937C32">
      <w:pPr>
        <w:jc w:val="center"/>
        <w:rPr>
          <w:rFonts w:ascii="Arial" w:hAnsi="Arial" w:cs="Arial"/>
        </w:rPr>
      </w:pPr>
    </w:p>
    <w:p w14:paraId="5A0F6761" w14:textId="4C10A170" w:rsidR="00937C32" w:rsidRDefault="00937C32" w:rsidP="00937C32">
      <w:pPr>
        <w:jc w:val="center"/>
      </w:pPr>
    </w:p>
    <w:sectPr w:rsidR="0093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75C"/>
    <w:multiLevelType w:val="multilevel"/>
    <w:tmpl w:val="7F0E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C6CE6"/>
    <w:multiLevelType w:val="hybridMultilevel"/>
    <w:tmpl w:val="E470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96"/>
    <w:rsid w:val="001B1BAA"/>
    <w:rsid w:val="00334884"/>
    <w:rsid w:val="00365D8A"/>
    <w:rsid w:val="00413971"/>
    <w:rsid w:val="004A0231"/>
    <w:rsid w:val="0074020C"/>
    <w:rsid w:val="00767396"/>
    <w:rsid w:val="007E3618"/>
    <w:rsid w:val="00937C32"/>
    <w:rsid w:val="00967A2F"/>
    <w:rsid w:val="00A5779F"/>
    <w:rsid w:val="00B15F72"/>
    <w:rsid w:val="00BC705A"/>
    <w:rsid w:val="00CD3B26"/>
    <w:rsid w:val="00D34737"/>
    <w:rsid w:val="00D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D07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9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7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9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F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72"/>
    <w:rPr>
      <w:rFonts w:ascii="Lucida Grande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Underwood</dc:creator>
  <cp:keywords/>
  <dc:description/>
  <cp:lastModifiedBy>Kara Sauder</cp:lastModifiedBy>
  <cp:revision>2</cp:revision>
  <cp:lastPrinted>2015-02-04T20:16:00Z</cp:lastPrinted>
  <dcterms:created xsi:type="dcterms:W3CDTF">2015-06-11T20:09:00Z</dcterms:created>
  <dcterms:modified xsi:type="dcterms:W3CDTF">2015-06-11T20:09:00Z</dcterms:modified>
</cp:coreProperties>
</file>